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1E5E56" w14:textId="2657D193" w:rsidR="00C2405A" w:rsidRDefault="00574FF6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  <w:r>
        <w:rPr>
          <w:rFonts w:ascii="微软雅黑" w:eastAsia="微软雅黑" w:hAnsi="微软雅黑" w:cs="微软雅黑"/>
          <w:b/>
          <w:sz w:val="24"/>
        </w:rPr>
        <w:t>【主题</w:t>
      </w:r>
      <w:r w:rsidR="009367F4">
        <w:rPr>
          <w:rFonts w:ascii="微软雅黑" w:eastAsia="微软雅黑" w:hAnsi="微软雅黑" w:cs="微软雅黑" w:hint="eastAsia"/>
          <w:b/>
          <w:sz w:val="24"/>
        </w:rPr>
        <w:t>三</w:t>
      </w:r>
      <w:r>
        <w:rPr>
          <w:rFonts w:ascii="微软雅黑" w:eastAsia="微软雅黑" w:hAnsi="微软雅黑" w:cs="微软雅黑"/>
          <w:b/>
          <w:sz w:val="24"/>
        </w:rPr>
        <w:t>、</w:t>
      </w:r>
      <w:r w:rsidR="009367F4">
        <w:rPr>
          <w:rFonts w:ascii="微软雅黑" w:eastAsia="微软雅黑" w:hAnsi="微软雅黑" w:cs="微软雅黑" w:hint="eastAsia"/>
          <w:b/>
          <w:sz w:val="24"/>
        </w:rPr>
        <w:t>手工技艺</w:t>
      </w:r>
      <w:r>
        <w:rPr>
          <w:rFonts w:ascii="微软雅黑" w:eastAsia="微软雅黑" w:hAnsi="微软雅黑" w:cs="微软雅黑"/>
          <w:b/>
          <w:sz w:val="24"/>
        </w:rPr>
        <w:t>】</w:t>
      </w:r>
    </w:p>
    <w:p w14:paraId="2F15DCCA" w14:textId="77777777" w:rsidR="00C2405A" w:rsidRPr="000A3121" w:rsidRDefault="00C2405A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</w:p>
    <w:p w14:paraId="74C3F929" w14:textId="2934C0E6" w:rsidR="00C2405A" w:rsidRDefault="00447116" w:rsidP="00321CB9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  <w:r>
        <w:rPr>
          <w:rFonts w:ascii="微软雅黑" w:eastAsia="微软雅黑" w:hAnsi="微软雅黑" w:cs="微软雅黑"/>
          <w:b/>
          <w:sz w:val="24"/>
        </w:rPr>
        <w:t>9</w:t>
      </w:r>
      <w:r w:rsidR="00321CB9">
        <w:rPr>
          <w:rFonts w:ascii="微软雅黑" w:eastAsia="微软雅黑" w:hAnsi="微软雅黑" w:cs="微软雅黑" w:hint="eastAsia"/>
          <w:b/>
          <w:sz w:val="24"/>
        </w:rPr>
        <w:t>、</w:t>
      </w:r>
      <w:r>
        <w:rPr>
          <w:rFonts w:ascii="微软雅黑" w:eastAsia="微软雅黑" w:hAnsi="微软雅黑" w:cs="微软雅黑" w:hint="eastAsia"/>
          <w:b/>
          <w:sz w:val="24"/>
        </w:rPr>
        <w:t>园林营造</w:t>
      </w:r>
    </w:p>
    <w:p w14:paraId="629948DC" w14:textId="0A2D593C" w:rsidR="000A3121" w:rsidRPr="009367F4" w:rsidRDefault="000A3121" w:rsidP="000A3121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</w:p>
    <w:p w14:paraId="1A3357D8" w14:textId="3F0CBEFC" w:rsidR="00447116" w:rsidRPr="00447116" w:rsidRDefault="000A3121" w:rsidP="00447116">
      <w:pPr>
        <w:spacing w:before="0" w:after="0" w:line="240" w:lineRule="auto"/>
        <w:jc w:val="both"/>
        <w:rPr>
          <w:rFonts w:ascii="微软雅黑" w:eastAsia="微软雅黑" w:hAnsi="微软雅黑" w:cs="微软雅黑"/>
          <w:bCs/>
          <w:sz w:val="24"/>
        </w:rPr>
      </w:pPr>
      <w:r>
        <w:rPr>
          <w:rFonts w:ascii="微软雅黑" w:eastAsia="微软雅黑" w:hAnsi="微软雅黑" w:cs="微软雅黑" w:hint="eastAsia"/>
          <w:b/>
          <w:sz w:val="24"/>
        </w:rPr>
        <w:t>文化介绍：</w:t>
      </w:r>
      <w:r w:rsidR="00447116" w:rsidRPr="00447116">
        <w:rPr>
          <w:rFonts w:ascii="微软雅黑" w:eastAsia="微软雅黑" w:hAnsi="微软雅黑" w:cs="微软雅黑"/>
          <w:bCs/>
          <w:sz w:val="24"/>
        </w:rPr>
        <w:t xml:space="preserve"> </w:t>
      </w:r>
    </w:p>
    <w:p w14:paraId="7D2432D4" w14:textId="77777777" w:rsidR="00447116" w:rsidRDefault="00447116" w:rsidP="00447116">
      <w:pPr>
        <w:spacing w:before="0" w:after="0" w:line="240" w:lineRule="auto"/>
        <w:ind w:firstLineChars="200" w:firstLine="480"/>
        <w:jc w:val="both"/>
        <w:rPr>
          <w:rFonts w:ascii="微软雅黑" w:eastAsia="微软雅黑" w:hAnsi="微软雅黑" w:cs="微软雅黑"/>
          <w:bCs/>
          <w:sz w:val="24"/>
        </w:rPr>
      </w:pPr>
      <w:r w:rsidRPr="00447116">
        <w:rPr>
          <w:rFonts w:ascii="微软雅黑" w:eastAsia="微软雅黑" w:hAnsi="微软雅黑" w:cs="微软雅黑" w:hint="eastAsia"/>
          <w:bCs/>
          <w:sz w:val="24"/>
        </w:rPr>
        <w:t>中国古典园林历史源远流长，在中国乃至世界园林历史上都具重要地位，是历史遗留下来的宝贵遗产。中国古典园林各种流派在建筑布局上特色纷呈</w:t>
      </w:r>
      <w:r>
        <w:rPr>
          <w:rFonts w:ascii="微软雅黑" w:eastAsia="微软雅黑" w:hAnsi="微软雅黑" w:cs="微软雅黑" w:hint="eastAsia"/>
          <w:bCs/>
          <w:sz w:val="24"/>
        </w:rPr>
        <w:t>，以</w:t>
      </w:r>
      <w:r w:rsidRPr="00447116">
        <w:rPr>
          <w:rFonts w:ascii="微软雅黑" w:eastAsia="微软雅黑" w:hAnsi="微软雅黑" w:cs="微软雅黑" w:hint="eastAsia"/>
          <w:bCs/>
          <w:sz w:val="24"/>
        </w:rPr>
        <w:t>宏伟的北方皇家园林及典雅的南方私家园林为代表。皇家园林为了体现封建帝王的威严和美学上的</w:t>
      </w:r>
      <w:proofErr w:type="gramStart"/>
      <w:r w:rsidRPr="00447116">
        <w:rPr>
          <w:rFonts w:ascii="微软雅黑" w:eastAsia="微软雅黑" w:hAnsi="微软雅黑" w:cs="微软雅黑" w:hint="eastAsia"/>
          <w:bCs/>
          <w:sz w:val="24"/>
        </w:rPr>
        <w:t>对称匀衡艺术</w:t>
      </w:r>
      <w:proofErr w:type="gramEnd"/>
      <w:r w:rsidRPr="00447116">
        <w:rPr>
          <w:rFonts w:ascii="微软雅黑" w:eastAsia="微软雅黑" w:hAnsi="微软雅黑" w:cs="微软雅黑" w:hint="eastAsia"/>
          <w:bCs/>
          <w:sz w:val="24"/>
        </w:rPr>
        <w:t>效果，都是采用中轴线布局，主次分明，高低错落，疏朗有致；私家园林往往是突破严格的中轴线格局，比较灵活，富有变化，通过对、呼应、映衬、虚实等一系列艺术手法，造成充满节奏和韵律的园林空间，居中可观景，观之能入画。</w:t>
      </w:r>
    </w:p>
    <w:p w14:paraId="77CD9FD2" w14:textId="67C10208" w:rsidR="00447116" w:rsidRPr="00447116" w:rsidRDefault="00447116" w:rsidP="00447116">
      <w:pPr>
        <w:spacing w:before="0" w:after="0" w:line="240" w:lineRule="auto"/>
        <w:ind w:firstLineChars="200" w:firstLine="480"/>
        <w:jc w:val="both"/>
        <w:rPr>
          <w:rFonts w:ascii="微软雅黑" w:eastAsia="微软雅黑" w:hAnsi="微软雅黑" w:cs="微软雅黑"/>
          <w:bCs/>
          <w:sz w:val="24"/>
        </w:rPr>
      </w:pPr>
      <w:r w:rsidRPr="00447116">
        <w:rPr>
          <w:rFonts w:ascii="微软雅黑" w:eastAsia="微软雅黑" w:hAnsi="微软雅黑" w:cs="微软雅黑" w:hint="eastAsia"/>
          <w:bCs/>
          <w:sz w:val="24"/>
        </w:rPr>
        <w:t>私家园林的自由布局，并非不讲章法，只是与严谨的中轴线格局比较而言，如主厅常是园主人宴聚宾客的地方，是全园的活动中心，也是全园的主要建筑，都是建在地位突出，景色秀丽，足以能影响全园的紧要处所；厅前凿池，</w:t>
      </w:r>
      <w:proofErr w:type="gramStart"/>
      <w:r w:rsidRPr="00447116">
        <w:rPr>
          <w:rFonts w:ascii="微软雅黑" w:eastAsia="微软雅黑" w:hAnsi="微软雅黑" w:cs="微软雅黑" w:hint="eastAsia"/>
          <w:bCs/>
          <w:sz w:val="24"/>
        </w:rPr>
        <w:t>隔池堆山</w:t>
      </w:r>
      <w:proofErr w:type="gramEnd"/>
      <w:r w:rsidRPr="00447116">
        <w:rPr>
          <w:rFonts w:ascii="微软雅黑" w:eastAsia="微软雅黑" w:hAnsi="微软雅黑" w:cs="微软雅黑" w:hint="eastAsia"/>
          <w:bCs/>
          <w:sz w:val="24"/>
        </w:rPr>
        <w:t>作为对观景，左右曲廊回环，大小院落穿插渗透，构成一个完整的艺术空间。如苏州拙政园中园部分，就是这样一个格局，以“远香堂”为主体建筑，布置了一个明媚、幽雅的江南水乡景色。</w:t>
      </w:r>
    </w:p>
    <w:p w14:paraId="6E5C7A50" w14:textId="16D014FE" w:rsidR="00225D93" w:rsidRPr="001D239E" w:rsidRDefault="00447116" w:rsidP="008B39A6">
      <w:pPr>
        <w:spacing w:before="0" w:after="0" w:line="240" w:lineRule="auto"/>
        <w:ind w:firstLineChars="200" w:firstLine="480"/>
        <w:jc w:val="both"/>
        <w:rPr>
          <w:rFonts w:ascii="微软雅黑" w:eastAsia="微软雅黑" w:hAnsi="微软雅黑" w:cs="微软雅黑"/>
          <w:bCs/>
          <w:sz w:val="24"/>
        </w:rPr>
      </w:pPr>
      <w:r w:rsidRPr="00447116">
        <w:rPr>
          <w:rFonts w:ascii="微软雅黑" w:eastAsia="微软雅黑" w:hAnsi="微软雅黑" w:cs="微软雅黑" w:hint="eastAsia"/>
          <w:bCs/>
          <w:sz w:val="24"/>
        </w:rPr>
        <w:t>古典园林在建筑分类上，可以归纳为楼、阁、亭、台、廊、斋、轩、堂、</w:t>
      </w:r>
      <w:proofErr w:type="gramStart"/>
      <w:r w:rsidRPr="00447116">
        <w:rPr>
          <w:rFonts w:ascii="微软雅黑" w:eastAsia="微软雅黑" w:hAnsi="微软雅黑" w:cs="微软雅黑" w:hint="eastAsia"/>
          <w:bCs/>
          <w:sz w:val="24"/>
        </w:rPr>
        <w:t>榭</w:t>
      </w:r>
      <w:proofErr w:type="gramEnd"/>
      <w:r w:rsidRPr="00447116">
        <w:rPr>
          <w:rFonts w:ascii="微软雅黑" w:eastAsia="微软雅黑" w:hAnsi="微软雅黑" w:cs="微软雅黑" w:hint="eastAsia"/>
          <w:bCs/>
          <w:sz w:val="24"/>
        </w:rPr>
        <w:t>、馆诸类，此外还有桥、路、</w:t>
      </w:r>
      <w:proofErr w:type="gramStart"/>
      <w:r w:rsidRPr="00447116">
        <w:rPr>
          <w:rFonts w:ascii="微软雅黑" w:eastAsia="微软雅黑" w:hAnsi="微软雅黑" w:cs="微软雅黑" w:hint="eastAsia"/>
          <w:bCs/>
          <w:sz w:val="24"/>
        </w:rPr>
        <w:t>栏及其他建筑</w:t>
      </w:r>
      <w:proofErr w:type="gramEnd"/>
      <w:r w:rsidRPr="00447116">
        <w:rPr>
          <w:rFonts w:ascii="微软雅黑" w:eastAsia="微软雅黑" w:hAnsi="微软雅黑" w:cs="微软雅黑" w:hint="eastAsia"/>
          <w:bCs/>
          <w:sz w:val="24"/>
        </w:rPr>
        <w:t>小品等。经过建筑师巧妙的构思</w:t>
      </w:r>
      <w:r>
        <w:rPr>
          <w:rFonts w:ascii="微软雅黑" w:eastAsia="微软雅黑" w:hAnsi="微软雅黑" w:cs="微软雅黑" w:hint="eastAsia"/>
          <w:bCs/>
          <w:sz w:val="24"/>
        </w:rPr>
        <w:t>，</w:t>
      </w:r>
      <w:r w:rsidRPr="00447116">
        <w:rPr>
          <w:rFonts w:ascii="微软雅黑" w:eastAsia="微软雅黑" w:hAnsi="微软雅黑" w:cs="微软雅黑"/>
          <w:bCs/>
          <w:sz w:val="24"/>
        </w:rPr>
        <w:t>形成为体系完整、独具一格的艺术门类。</w:t>
      </w:r>
    </w:p>
    <w:p w14:paraId="173C455C" w14:textId="77777777" w:rsidR="00225D93" w:rsidRDefault="00225D93" w:rsidP="00225D93">
      <w:pPr>
        <w:spacing w:before="0" w:after="0" w:line="240" w:lineRule="auto"/>
        <w:jc w:val="both"/>
        <w:rPr>
          <w:rFonts w:ascii="微软雅黑" w:eastAsia="微软雅黑" w:hAnsi="微软雅黑" w:cs="微软雅黑"/>
          <w:bCs/>
          <w:sz w:val="24"/>
        </w:rPr>
      </w:pPr>
    </w:p>
    <w:p w14:paraId="4158E359" w14:textId="6CCD3377" w:rsidR="000A3121" w:rsidRPr="00225D93" w:rsidRDefault="0043159A" w:rsidP="00225D93">
      <w:pPr>
        <w:spacing w:before="0" w:after="0" w:line="240" w:lineRule="auto"/>
        <w:jc w:val="both"/>
        <w:rPr>
          <w:rFonts w:ascii="微软雅黑" w:eastAsia="微软雅黑" w:hAnsi="微软雅黑" w:cs="微软雅黑"/>
          <w:bCs/>
          <w:sz w:val="24"/>
        </w:rPr>
      </w:pPr>
      <w:r w:rsidRPr="00F4788F">
        <w:rPr>
          <w:rFonts w:ascii="微软雅黑" w:eastAsia="微软雅黑" w:hAnsi="微软雅黑" w:cs="微软雅黑" w:hint="eastAsia"/>
          <w:b/>
          <w:color w:val="auto"/>
          <w:sz w:val="24"/>
        </w:rPr>
        <w:t>非遗地标</w:t>
      </w:r>
      <w:r w:rsidR="00DD2F8F" w:rsidRPr="00F4788F">
        <w:rPr>
          <w:rFonts w:ascii="微软雅黑" w:eastAsia="微软雅黑" w:hAnsi="微软雅黑" w:cs="微软雅黑" w:hint="eastAsia"/>
          <w:b/>
          <w:color w:val="auto"/>
          <w:sz w:val="24"/>
        </w:rPr>
        <w:t>：</w:t>
      </w:r>
    </w:p>
    <w:p w14:paraId="076A2B6B" w14:textId="76353846" w:rsidR="009367F4" w:rsidRPr="00225D93" w:rsidRDefault="009548FB" w:rsidP="005F2AF2">
      <w:pPr>
        <w:spacing w:before="0" w:after="0" w:line="240" w:lineRule="auto"/>
        <w:ind w:firstLineChars="200" w:firstLine="480"/>
        <w:jc w:val="both"/>
        <w:rPr>
          <w:rFonts w:ascii="微软雅黑" w:eastAsia="微软雅黑" w:hAnsi="微软雅黑" w:cs="微软雅黑"/>
          <w:b/>
          <w:color w:val="auto"/>
          <w:sz w:val="24"/>
        </w:rPr>
      </w:pPr>
      <w:r>
        <w:rPr>
          <w:rFonts w:ascii="微软雅黑" w:eastAsia="微软雅黑" w:hAnsi="微软雅黑" w:cs="微软雅黑" w:hint="eastAsia"/>
          <w:bCs/>
          <w:color w:val="auto"/>
          <w:sz w:val="24"/>
        </w:rPr>
        <w:t>北京</w:t>
      </w:r>
      <w:r w:rsidR="00447116">
        <w:rPr>
          <w:rFonts w:ascii="微软雅黑" w:eastAsia="微软雅黑" w:hAnsi="微软雅黑" w:cs="微软雅黑" w:hint="eastAsia"/>
          <w:bCs/>
          <w:color w:val="auto"/>
          <w:sz w:val="24"/>
        </w:rPr>
        <w:t>颐和园、圆明园、</w:t>
      </w:r>
      <w:r>
        <w:rPr>
          <w:rFonts w:ascii="微软雅黑" w:eastAsia="微软雅黑" w:hAnsi="微软雅黑" w:cs="微软雅黑" w:hint="eastAsia"/>
          <w:bCs/>
          <w:color w:val="auto"/>
          <w:sz w:val="24"/>
        </w:rPr>
        <w:t>大观园、承德避暑山庄、</w:t>
      </w:r>
      <w:r w:rsidR="00447116">
        <w:rPr>
          <w:rFonts w:ascii="微软雅黑" w:eastAsia="微软雅黑" w:hAnsi="微软雅黑" w:cs="微软雅黑" w:hint="eastAsia"/>
          <w:bCs/>
          <w:color w:val="auto"/>
          <w:sz w:val="24"/>
        </w:rPr>
        <w:t>苏州拙政园、</w:t>
      </w:r>
      <w:r w:rsidRPr="009548FB">
        <w:rPr>
          <w:rFonts w:ascii="微软雅黑" w:eastAsia="微软雅黑" w:hAnsi="微软雅黑" w:cs="微软雅黑" w:hint="eastAsia"/>
          <w:bCs/>
          <w:color w:val="auto"/>
          <w:sz w:val="24"/>
        </w:rPr>
        <w:t>沧浪亭、狮子林、留园、网师园、</w:t>
      </w:r>
      <w:proofErr w:type="gramStart"/>
      <w:r w:rsidRPr="009548FB">
        <w:rPr>
          <w:rFonts w:ascii="微软雅黑" w:eastAsia="微软雅黑" w:hAnsi="微软雅黑" w:cs="微软雅黑" w:hint="eastAsia"/>
          <w:bCs/>
          <w:color w:val="auto"/>
          <w:sz w:val="24"/>
        </w:rPr>
        <w:t>怡</w:t>
      </w:r>
      <w:proofErr w:type="gramEnd"/>
      <w:r w:rsidRPr="009548FB">
        <w:rPr>
          <w:rFonts w:ascii="微软雅黑" w:eastAsia="微软雅黑" w:hAnsi="微软雅黑" w:cs="微软雅黑" w:hint="eastAsia"/>
          <w:bCs/>
          <w:color w:val="auto"/>
          <w:sz w:val="24"/>
        </w:rPr>
        <w:t>园</w:t>
      </w:r>
    </w:p>
    <w:p w14:paraId="0576C1C4" w14:textId="77777777" w:rsidR="009548FB" w:rsidRDefault="009548FB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</w:p>
    <w:p w14:paraId="44CB62F5" w14:textId="13B0ECBD" w:rsidR="00C2405A" w:rsidRDefault="00574FF6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  <w:r>
        <w:rPr>
          <w:rFonts w:ascii="微软雅黑" w:eastAsia="微软雅黑" w:hAnsi="微软雅黑" w:cs="微软雅黑"/>
          <w:b/>
          <w:sz w:val="24"/>
        </w:rPr>
        <w:t>拓展</w:t>
      </w:r>
      <w:r w:rsidR="00C864BB">
        <w:rPr>
          <w:rFonts w:ascii="微软雅黑" w:eastAsia="微软雅黑" w:hAnsi="微软雅黑" w:cs="微软雅黑" w:hint="eastAsia"/>
          <w:b/>
          <w:sz w:val="24"/>
        </w:rPr>
        <w:t>阅读</w:t>
      </w:r>
      <w:r>
        <w:rPr>
          <w:rFonts w:ascii="微软雅黑" w:eastAsia="微软雅黑" w:hAnsi="微软雅黑" w:cs="微软雅黑"/>
          <w:b/>
          <w:sz w:val="24"/>
        </w:rPr>
        <w:t>：</w:t>
      </w:r>
      <w:r w:rsidR="00F4788F">
        <w:rPr>
          <w:rFonts w:ascii="微软雅黑" w:eastAsia="微软雅黑" w:hAnsi="微软雅黑" w:cs="微软雅黑" w:hint="eastAsia"/>
          <w:b/>
          <w:sz w:val="24"/>
        </w:rPr>
        <w:t xml:space="preserve"> </w:t>
      </w:r>
    </w:p>
    <w:p w14:paraId="13425D30" w14:textId="060439E7" w:rsidR="0064444B" w:rsidRPr="0064444B" w:rsidRDefault="00F4788F" w:rsidP="001D239E">
      <w:pPr>
        <w:spacing w:before="0" w:after="0" w:line="240" w:lineRule="auto"/>
        <w:ind w:firstLineChars="200" w:firstLine="480"/>
        <w:jc w:val="both"/>
        <w:rPr>
          <w:rFonts w:ascii="微软雅黑" w:eastAsia="微软雅黑" w:hAnsi="微软雅黑" w:cs="微软雅黑"/>
          <w:bCs/>
          <w:sz w:val="24"/>
        </w:rPr>
      </w:pPr>
      <w:r>
        <w:rPr>
          <w:rFonts w:ascii="微软雅黑" w:eastAsia="微软雅黑" w:hAnsi="微软雅黑" w:cs="微软雅黑" w:hint="eastAsia"/>
          <w:bCs/>
          <w:sz w:val="24"/>
        </w:rPr>
        <w:t>《</w:t>
      </w:r>
      <w:r w:rsidR="009548FB" w:rsidRPr="009548FB">
        <w:rPr>
          <w:rFonts w:ascii="微软雅黑" w:eastAsia="微软雅黑" w:hAnsi="微软雅黑" w:cs="微软雅黑" w:hint="eastAsia"/>
          <w:bCs/>
          <w:sz w:val="24"/>
        </w:rPr>
        <w:t>图解中国园林</w:t>
      </w:r>
      <w:r>
        <w:rPr>
          <w:rFonts w:ascii="微软雅黑" w:eastAsia="微软雅黑" w:hAnsi="微软雅黑" w:cs="微软雅黑" w:hint="eastAsia"/>
          <w:bCs/>
          <w:sz w:val="24"/>
        </w:rPr>
        <w:t>》</w:t>
      </w:r>
      <w:r w:rsidRPr="00F4788F">
        <w:rPr>
          <w:rFonts w:ascii="微软雅黑" w:eastAsia="微软雅黑" w:hAnsi="微软雅黑" w:cs="微软雅黑" w:hint="eastAsia"/>
          <w:bCs/>
          <w:sz w:val="24"/>
        </w:rPr>
        <w:t>《</w:t>
      </w:r>
      <w:r w:rsidR="009548FB">
        <w:rPr>
          <w:rFonts w:ascii="微软雅黑" w:eastAsia="微软雅黑" w:hAnsi="微软雅黑" w:cs="微软雅黑" w:hint="eastAsia"/>
          <w:bCs/>
          <w:sz w:val="24"/>
        </w:rPr>
        <w:t>苏州古典园林</w:t>
      </w:r>
      <w:r w:rsidR="00367C75">
        <w:rPr>
          <w:rFonts w:ascii="微软雅黑" w:eastAsia="微软雅黑" w:hAnsi="微软雅黑" w:cs="微软雅黑" w:hint="eastAsia"/>
          <w:bCs/>
          <w:sz w:val="24"/>
        </w:rPr>
        <w:t>》</w:t>
      </w:r>
      <w:r w:rsidR="007F194A">
        <w:rPr>
          <w:rFonts w:ascii="微软雅黑" w:eastAsia="微软雅黑" w:hAnsi="微软雅黑" w:cs="微软雅黑" w:hint="eastAsia"/>
          <w:bCs/>
          <w:sz w:val="24"/>
        </w:rPr>
        <w:t>《</w:t>
      </w:r>
      <w:r w:rsidR="009548FB">
        <w:rPr>
          <w:rFonts w:ascii="微软雅黑" w:eastAsia="微软雅黑" w:hAnsi="微软雅黑" w:cs="微软雅黑" w:hint="eastAsia"/>
          <w:bCs/>
          <w:sz w:val="24"/>
        </w:rPr>
        <w:t>营造法式</w:t>
      </w:r>
      <w:r w:rsidR="007F194A">
        <w:rPr>
          <w:rFonts w:ascii="微软雅黑" w:eastAsia="微软雅黑" w:hAnsi="微软雅黑" w:cs="微软雅黑" w:hint="eastAsia"/>
          <w:bCs/>
          <w:sz w:val="24"/>
        </w:rPr>
        <w:t>》</w:t>
      </w:r>
    </w:p>
    <w:p w14:paraId="49A02885" w14:textId="77777777" w:rsidR="00C2405A" w:rsidRPr="001D239E" w:rsidRDefault="00C2405A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</w:p>
    <w:p w14:paraId="37941462" w14:textId="77777777" w:rsidR="00F4788F" w:rsidRDefault="00574FF6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  <w:r>
        <w:rPr>
          <w:rFonts w:ascii="微软雅黑" w:eastAsia="微软雅黑" w:hAnsi="微软雅黑" w:cs="微软雅黑"/>
          <w:b/>
          <w:sz w:val="24"/>
        </w:rPr>
        <w:t>图片展示：</w:t>
      </w:r>
    </w:p>
    <w:p w14:paraId="203F5627" w14:textId="2A7A41E3" w:rsidR="00C2405A" w:rsidRDefault="00CE3358">
      <w:pPr>
        <w:spacing w:before="0" w:after="0" w:line="240" w:lineRule="auto"/>
        <w:jc w:val="both"/>
        <w:rPr>
          <w:rFonts w:ascii="微软雅黑" w:eastAsia="微软雅黑" w:hAnsi="微软雅黑" w:cs="微软雅黑"/>
          <w:b/>
          <w:sz w:val="24"/>
        </w:rPr>
      </w:pPr>
      <w:r>
        <w:rPr>
          <w:noProof/>
        </w:rPr>
        <w:lastRenderedPageBreak/>
        <w:drawing>
          <wp:inline distT="0" distB="0" distL="0" distR="0" wp14:anchorId="6BB9A195" wp14:editId="27823A91">
            <wp:extent cx="5760720" cy="383794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E4BF3" w14:textId="5FDB11D4" w:rsidR="00FC494B" w:rsidRPr="00FC494B" w:rsidRDefault="00FC494B" w:rsidP="00FC494B">
      <w:pPr>
        <w:spacing w:before="0" w:after="0" w:line="240" w:lineRule="auto"/>
        <w:jc w:val="center"/>
        <w:rPr>
          <w:rFonts w:ascii="微软雅黑" w:eastAsia="微软雅黑" w:hAnsi="微软雅黑" w:cs="微软雅黑"/>
          <w:bCs/>
          <w:szCs w:val="21"/>
        </w:rPr>
      </w:pPr>
      <w:r w:rsidRPr="00FC494B">
        <w:rPr>
          <w:rFonts w:ascii="微软雅黑" w:eastAsia="微软雅黑" w:hAnsi="微软雅黑" w:cs="微软雅黑" w:hint="eastAsia"/>
          <w:bCs/>
          <w:szCs w:val="21"/>
        </w:rPr>
        <w:t>注释：</w:t>
      </w:r>
      <w:r w:rsidR="00CE3358">
        <w:rPr>
          <w:rFonts w:ascii="微软雅黑" w:eastAsia="微软雅黑" w:hAnsi="微软雅黑" w:cs="微软雅黑" w:hint="eastAsia"/>
          <w:bCs/>
          <w:szCs w:val="21"/>
        </w:rPr>
        <w:t>苏州拙政园</w:t>
      </w:r>
    </w:p>
    <w:p w14:paraId="0E7A6136" w14:textId="4F9ADAF0" w:rsidR="00D93A45" w:rsidRDefault="00CE3358">
      <w:r>
        <w:rPr>
          <w:noProof/>
        </w:rPr>
        <w:drawing>
          <wp:inline distT="0" distB="0" distL="0" distR="0" wp14:anchorId="79D47EAF" wp14:editId="4BAC356D">
            <wp:extent cx="5760720" cy="3841115"/>
            <wp:effectExtent l="0" t="0" r="0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D3988" w14:textId="207F955A" w:rsidR="00FC494B" w:rsidRPr="00FC494B" w:rsidRDefault="00FC494B" w:rsidP="00FC494B">
      <w:pPr>
        <w:spacing w:before="0" w:after="0" w:line="240" w:lineRule="auto"/>
        <w:jc w:val="center"/>
        <w:rPr>
          <w:rFonts w:ascii="微软雅黑" w:eastAsia="微软雅黑" w:hAnsi="微软雅黑" w:cs="微软雅黑"/>
          <w:bCs/>
          <w:szCs w:val="21"/>
        </w:rPr>
      </w:pPr>
      <w:r w:rsidRPr="00FC494B">
        <w:rPr>
          <w:rFonts w:ascii="微软雅黑" w:eastAsia="微软雅黑" w:hAnsi="微软雅黑" w:cs="微软雅黑" w:hint="eastAsia"/>
          <w:bCs/>
          <w:szCs w:val="21"/>
        </w:rPr>
        <w:t>注释：</w:t>
      </w:r>
      <w:r w:rsidR="00CE3358">
        <w:rPr>
          <w:rFonts w:ascii="微软雅黑" w:eastAsia="微软雅黑" w:hAnsi="微软雅黑" w:cs="微软雅黑" w:hint="eastAsia"/>
          <w:bCs/>
          <w:szCs w:val="21"/>
        </w:rPr>
        <w:t>北京颐和园</w:t>
      </w:r>
    </w:p>
    <w:p w14:paraId="74BAA66C" w14:textId="73A33463" w:rsidR="00F34EDA" w:rsidRPr="00F44318" w:rsidRDefault="00CE3358">
      <w:r>
        <w:rPr>
          <w:noProof/>
        </w:rPr>
        <w:lastRenderedPageBreak/>
        <w:drawing>
          <wp:inline distT="0" distB="0" distL="0" distR="0" wp14:anchorId="3951D656" wp14:editId="5A1ADE81">
            <wp:extent cx="5760720" cy="3840480"/>
            <wp:effectExtent l="0" t="0" r="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F745A" w14:textId="5C9BBCCB" w:rsidR="00D93A45" w:rsidRPr="00FC494B" w:rsidRDefault="00FC494B" w:rsidP="00FC494B">
      <w:pPr>
        <w:spacing w:before="0" w:after="0" w:line="240" w:lineRule="auto"/>
        <w:jc w:val="center"/>
        <w:rPr>
          <w:rFonts w:ascii="微软雅黑" w:eastAsia="微软雅黑" w:hAnsi="微软雅黑" w:cs="微软雅黑"/>
          <w:bCs/>
          <w:szCs w:val="21"/>
        </w:rPr>
      </w:pPr>
      <w:r w:rsidRPr="00FC494B">
        <w:rPr>
          <w:rFonts w:ascii="微软雅黑" w:eastAsia="微软雅黑" w:hAnsi="微软雅黑" w:cs="微软雅黑" w:hint="eastAsia"/>
          <w:bCs/>
          <w:szCs w:val="21"/>
        </w:rPr>
        <w:t>注释：</w:t>
      </w:r>
      <w:r w:rsidR="00CE3358">
        <w:rPr>
          <w:rFonts w:ascii="微软雅黑" w:eastAsia="微软雅黑" w:hAnsi="微软雅黑" w:cs="微软雅黑" w:hint="eastAsia"/>
          <w:bCs/>
          <w:szCs w:val="21"/>
        </w:rPr>
        <w:t>苏州网师园</w:t>
      </w:r>
    </w:p>
    <w:sectPr w:rsidR="00D93A45" w:rsidRPr="00FC494B">
      <w:pgSz w:w="11906" w:h="16838"/>
      <w:pgMar w:top="1361" w:right="1417" w:bottom="1361" w:left="1417" w:header="712" w:footer="85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7839CD" w14:textId="77777777" w:rsidR="00446213" w:rsidRDefault="00446213" w:rsidP="00DD121E">
      <w:pPr>
        <w:spacing w:before="0" w:after="0" w:line="240" w:lineRule="auto"/>
      </w:pPr>
      <w:r>
        <w:separator/>
      </w:r>
    </w:p>
  </w:endnote>
  <w:endnote w:type="continuationSeparator" w:id="0">
    <w:p w14:paraId="1F2CCF98" w14:textId="77777777" w:rsidR="00446213" w:rsidRDefault="00446213" w:rsidP="00DD121E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995484" w14:textId="77777777" w:rsidR="00446213" w:rsidRDefault="00446213" w:rsidP="00DD121E">
      <w:pPr>
        <w:spacing w:before="0" w:after="0" w:line="240" w:lineRule="auto"/>
      </w:pPr>
      <w:r>
        <w:separator/>
      </w:r>
    </w:p>
  </w:footnote>
  <w:footnote w:type="continuationSeparator" w:id="0">
    <w:p w14:paraId="08677B8E" w14:textId="77777777" w:rsidR="00446213" w:rsidRDefault="00446213" w:rsidP="00DD121E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D31C71"/>
    <w:multiLevelType w:val="multilevel"/>
    <w:tmpl w:val="834A477A"/>
    <w:lvl w:ilvl="0">
      <w:start w:val="1"/>
      <w:numFmt w:val="chineseCountingThousand"/>
      <w:lvlText w:val="%1、"/>
      <w:lvlJc w:val="left"/>
      <w:pPr>
        <w:ind w:left="462" w:hanging="462"/>
      </w:pPr>
    </w:lvl>
    <w:lvl w:ilvl="1">
      <w:start w:val="1"/>
      <w:numFmt w:val="decimal"/>
      <w:lvlText w:val="%2、"/>
      <w:lvlJc w:val="left"/>
      <w:pPr>
        <w:ind w:left="776" w:hanging="336"/>
      </w:pPr>
    </w:lvl>
    <w:lvl w:ilvl="2">
      <w:start w:val="1"/>
      <w:numFmt w:val="lowerLetter"/>
      <w:lvlText w:val="%3)"/>
      <w:lvlJc w:val="left"/>
      <w:pPr>
        <w:ind w:left="1216" w:hanging="336"/>
      </w:pPr>
    </w:lvl>
    <w:lvl w:ilvl="3">
      <w:start w:val="1"/>
      <w:numFmt w:val="chineseCountingThousand"/>
      <w:lvlText w:val="%4、"/>
      <w:lvlJc w:val="left"/>
      <w:pPr>
        <w:ind w:left="1782" w:hanging="462"/>
      </w:pPr>
    </w:lvl>
    <w:lvl w:ilvl="4">
      <w:start w:val="1"/>
      <w:numFmt w:val="decimal"/>
      <w:lvlText w:val="%5、"/>
      <w:lvlJc w:val="left"/>
      <w:pPr>
        <w:ind w:left="2096" w:hanging="336"/>
      </w:pPr>
    </w:lvl>
    <w:lvl w:ilvl="5">
      <w:start w:val="1"/>
      <w:numFmt w:val="lowerLetter"/>
      <w:lvlText w:val="%6)"/>
      <w:lvlJc w:val="left"/>
      <w:pPr>
        <w:ind w:left="2536" w:hanging="336"/>
      </w:pPr>
    </w:lvl>
    <w:lvl w:ilvl="6">
      <w:start w:val="1"/>
      <w:numFmt w:val="chineseCountingThousand"/>
      <w:lvlText w:val="%7、"/>
      <w:lvlJc w:val="left"/>
      <w:pPr>
        <w:ind w:left="3102" w:hanging="462"/>
      </w:pPr>
    </w:lvl>
    <w:lvl w:ilvl="7">
      <w:start w:val="1"/>
      <w:numFmt w:val="decimal"/>
      <w:lvlText w:val="%8、"/>
      <w:lvlJc w:val="left"/>
      <w:pPr>
        <w:ind w:left="3416" w:hanging="336"/>
      </w:pPr>
    </w:lvl>
    <w:lvl w:ilvl="8">
      <w:numFmt w:val="decimal"/>
      <w:lvlText w:val=""/>
      <w:lvlJc w:val="left"/>
    </w:lvl>
  </w:abstractNum>
  <w:abstractNum w:abstractNumId="1" w15:restartNumberingAfterBreak="0">
    <w:nsid w:val="43B9533B"/>
    <w:multiLevelType w:val="multilevel"/>
    <w:tmpl w:val="B0982AD4"/>
    <w:lvl w:ilvl="0">
      <w:start w:val="1"/>
      <w:numFmt w:val="decimal"/>
      <w:lvlText w:val="%1."/>
      <w:lvlJc w:val="left"/>
      <w:pPr>
        <w:ind w:left="336" w:hanging="336"/>
      </w:pPr>
    </w:lvl>
    <w:lvl w:ilvl="1">
      <w:start w:val="1"/>
      <w:numFmt w:val="lowerLetter"/>
      <w:lvlText w:val="%2."/>
      <w:lvlJc w:val="left"/>
      <w:pPr>
        <w:ind w:left="776" w:hanging="336"/>
      </w:pPr>
    </w:lvl>
    <w:lvl w:ilvl="2">
      <w:start w:val="1"/>
      <w:numFmt w:val="lowerRoman"/>
      <w:lvlText w:val="%3."/>
      <w:lvlJc w:val="left"/>
      <w:pPr>
        <w:ind w:left="1216" w:hanging="336"/>
      </w:pPr>
    </w:lvl>
    <w:lvl w:ilvl="3">
      <w:start w:val="1"/>
      <w:numFmt w:val="decimal"/>
      <w:lvlText w:val="%4."/>
      <w:lvlJc w:val="left"/>
      <w:pPr>
        <w:ind w:left="1656" w:hanging="336"/>
      </w:pPr>
    </w:lvl>
    <w:lvl w:ilvl="4">
      <w:start w:val="1"/>
      <w:numFmt w:val="lowerLetter"/>
      <w:lvlText w:val="%5."/>
      <w:lvlJc w:val="left"/>
      <w:pPr>
        <w:ind w:left="2096" w:hanging="336"/>
      </w:pPr>
    </w:lvl>
    <w:lvl w:ilvl="5">
      <w:start w:val="1"/>
      <w:numFmt w:val="lowerRoman"/>
      <w:lvlText w:val="%6."/>
      <w:lvlJc w:val="left"/>
      <w:pPr>
        <w:ind w:left="2536" w:hanging="336"/>
      </w:pPr>
    </w:lvl>
    <w:lvl w:ilvl="6">
      <w:start w:val="1"/>
      <w:numFmt w:val="decimal"/>
      <w:lvlText w:val="%7."/>
      <w:lvlJc w:val="left"/>
      <w:pPr>
        <w:ind w:left="2976" w:hanging="336"/>
      </w:pPr>
    </w:lvl>
    <w:lvl w:ilvl="7">
      <w:start w:val="1"/>
      <w:numFmt w:val="lowerLetter"/>
      <w:lvlText w:val="%8."/>
      <w:lvlJc w:val="left"/>
      <w:pPr>
        <w:ind w:left="3416" w:hanging="336"/>
      </w:pPr>
    </w:lvl>
    <w:lvl w:ilvl="8">
      <w:numFmt w:val="decimal"/>
      <w:lvlText w:val=""/>
      <w:lvlJc w:val="left"/>
    </w:lvl>
  </w:abstractNum>
  <w:abstractNum w:abstractNumId="2" w15:restartNumberingAfterBreak="0">
    <w:nsid w:val="7233641C"/>
    <w:multiLevelType w:val="hybridMultilevel"/>
    <w:tmpl w:val="7AD60AEE"/>
    <w:lvl w:ilvl="0" w:tplc="147C3728">
      <w:start w:val="1"/>
      <w:numFmt w:val="japaneseCounting"/>
      <w:lvlText w:val="%1、"/>
      <w:lvlJc w:val="left"/>
      <w:pPr>
        <w:ind w:left="720" w:hanging="72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405A"/>
    <w:rsid w:val="00017E24"/>
    <w:rsid w:val="000A3121"/>
    <w:rsid w:val="00167613"/>
    <w:rsid w:val="001810A1"/>
    <w:rsid w:val="001D239E"/>
    <w:rsid w:val="001F26DA"/>
    <w:rsid w:val="00225D93"/>
    <w:rsid w:val="002542DA"/>
    <w:rsid w:val="002B5C40"/>
    <w:rsid w:val="00313322"/>
    <w:rsid w:val="00321CB9"/>
    <w:rsid w:val="003559CC"/>
    <w:rsid w:val="00367C75"/>
    <w:rsid w:val="00373EB2"/>
    <w:rsid w:val="0043159A"/>
    <w:rsid w:val="00446213"/>
    <w:rsid w:val="00447116"/>
    <w:rsid w:val="004855B9"/>
    <w:rsid w:val="00574FF6"/>
    <w:rsid w:val="005F2AF2"/>
    <w:rsid w:val="0064444B"/>
    <w:rsid w:val="007E7494"/>
    <w:rsid w:val="007F194A"/>
    <w:rsid w:val="008B39A6"/>
    <w:rsid w:val="008C0ABA"/>
    <w:rsid w:val="008D0162"/>
    <w:rsid w:val="008E1553"/>
    <w:rsid w:val="0090371F"/>
    <w:rsid w:val="009367F4"/>
    <w:rsid w:val="009548FB"/>
    <w:rsid w:val="009C5DF5"/>
    <w:rsid w:val="009D14A0"/>
    <w:rsid w:val="00AE40C2"/>
    <w:rsid w:val="00B27ED2"/>
    <w:rsid w:val="00BA31CD"/>
    <w:rsid w:val="00C2405A"/>
    <w:rsid w:val="00C864BB"/>
    <w:rsid w:val="00CE3358"/>
    <w:rsid w:val="00D233E9"/>
    <w:rsid w:val="00D93A45"/>
    <w:rsid w:val="00DD121E"/>
    <w:rsid w:val="00DD2F8F"/>
    <w:rsid w:val="00E42941"/>
    <w:rsid w:val="00E6052E"/>
    <w:rsid w:val="00E92720"/>
    <w:rsid w:val="00EF0F3C"/>
    <w:rsid w:val="00F34EDA"/>
    <w:rsid w:val="00F43468"/>
    <w:rsid w:val="00F44318"/>
    <w:rsid w:val="00F4788F"/>
    <w:rsid w:val="00FC4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9FB728C"/>
  <w15:docId w15:val="{8479D821-197D-42EC-B797-385B630A37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color w:val="333333"/>
        <w:kern w:val="2"/>
        <w:sz w:val="22"/>
        <w:szCs w:val="22"/>
        <w:lang w:val="en-US" w:eastAsia="zh-CN" w:bidi="ar-SA"/>
      </w:rPr>
    </w:rPrDefault>
    <w:pPrDefault>
      <w:pPr>
        <w:snapToGrid w:val="0"/>
        <w:spacing w:before="60" w:after="60" w:line="31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widowControl w:val="0"/>
    </w:pPr>
  </w:style>
  <w:style w:type="paragraph" w:styleId="1">
    <w:name w:val="heading 1"/>
    <w:basedOn w:val="a"/>
    <w:next w:val="a"/>
    <w:uiPriority w:val="9"/>
    <w:qFormat/>
    <w:pPr>
      <w:keepNext/>
      <w:keepLines/>
      <w:spacing w:before="0" w:after="0" w:line="408" w:lineRule="auto"/>
      <w:outlineLvl w:val="0"/>
    </w:pPr>
    <w:rPr>
      <w:b/>
      <w:bCs/>
      <w:color w:val="1A1A1A"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4294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9"/>
    <w:qFormat/>
    <w:pPr>
      <w:keepNext/>
      <w:keepLines/>
      <w:spacing w:before="0" w:after="0" w:line="408" w:lineRule="auto"/>
      <w:jc w:val="center"/>
      <w:outlineLvl w:val="0"/>
    </w:pPr>
    <w:rPr>
      <w:b/>
      <w:bCs/>
      <w:color w:val="1A1A1A"/>
      <w:sz w:val="48"/>
      <w:szCs w:val="48"/>
    </w:rPr>
  </w:style>
  <w:style w:type="paragraph" w:styleId="a4">
    <w:name w:val="List Paragraph"/>
    <w:basedOn w:val="a"/>
    <w:uiPriority w:val="34"/>
    <w:qFormat/>
    <w:rsid w:val="007E7494"/>
    <w:pPr>
      <w:ind w:firstLineChars="200" w:firstLine="420"/>
    </w:pPr>
  </w:style>
  <w:style w:type="character" w:styleId="a5">
    <w:name w:val="Hyperlink"/>
    <w:basedOn w:val="a0"/>
    <w:uiPriority w:val="99"/>
    <w:unhideWhenUsed/>
    <w:rsid w:val="008C0ABA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8C0ABA"/>
    <w:rPr>
      <w:color w:val="605E5C"/>
      <w:shd w:val="clear" w:color="auto" w:fill="E1DFDD"/>
    </w:rPr>
  </w:style>
  <w:style w:type="paragraph" w:styleId="a7">
    <w:name w:val="header"/>
    <w:basedOn w:val="a"/>
    <w:link w:val="a8"/>
    <w:uiPriority w:val="99"/>
    <w:unhideWhenUsed/>
    <w:rsid w:val="00DD121E"/>
    <w:pPr>
      <w:pBdr>
        <w:bottom w:val="single" w:sz="6" w:space="1" w:color="auto"/>
      </w:pBd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DD121E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DD121E"/>
    <w:pPr>
      <w:tabs>
        <w:tab w:val="center" w:pos="4153"/>
        <w:tab w:val="right" w:pos="8306"/>
      </w:tabs>
      <w:spacing w:line="240" w:lineRule="auto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DD121E"/>
    <w:rPr>
      <w:sz w:val="18"/>
      <w:szCs w:val="18"/>
    </w:rPr>
  </w:style>
  <w:style w:type="character" w:customStyle="1" w:styleId="30">
    <w:name w:val="标题 3 字符"/>
    <w:basedOn w:val="a0"/>
    <w:link w:val="3"/>
    <w:uiPriority w:val="9"/>
    <w:semiHidden/>
    <w:rsid w:val="00E42941"/>
    <w:rPr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8656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43010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95907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19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7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17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484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3699">
                  <w:marLeft w:val="0"/>
                  <w:marRight w:val="0"/>
                  <w:marTop w:val="0"/>
                  <w:marBottom w:val="30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  <w:divsChild>
                    <w:div w:id="1138840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6886254">
                  <w:marLeft w:val="0"/>
                  <w:marRight w:val="0"/>
                  <w:marTop w:val="0"/>
                  <w:marBottom w:val="27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9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298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9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4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3621715">
          <w:marLeft w:val="450"/>
          <w:marRight w:val="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315081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591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1486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9183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6941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96</Words>
  <Characters>550</Characters>
  <Application>Microsoft Office Word</Application>
  <DocSecurity>0</DocSecurity>
  <Lines>4</Lines>
  <Paragraphs>1</Paragraphs>
  <ScaleCrop>false</ScaleCrop>
  <Company/>
  <LinksUpToDate>false</LinksUpToDate>
  <CharactersWithSpaces>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jovi</dc:creator>
  <cp:lastModifiedBy>T193018</cp:lastModifiedBy>
  <cp:revision>4</cp:revision>
  <dcterms:created xsi:type="dcterms:W3CDTF">2022-05-17T02:32:00Z</dcterms:created>
  <dcterms:modified xsi:type="dcterms:W3CDTF">2022-05-18T03:46:00Z</dcterms:modified>
</cp:coreProperties>
</file>